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5F631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Пояснения </w:t>
      </w:r>
    </w:p>
    <w:p w14:paraId="60D28F30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к бухгалтерской отчетности  </w:t>
      </w:r>
    </w:p>
    <w:p w14:paraId="08CC1908" w14:textId="49393749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АО «</w:t>
      </w:r>
      <w:proofErr w:type="spellStart"/>
      <w:r w:rsidRPr="003906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Автогрузсервис</w:t>
      </w:r>
      <w:proofErr w:type="spellEnd"/>
      <w:r w:rsidRPr="003906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» за 202</w:t>
      </w:r>
      <w:r w:rsidR="00DB53E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год</w:t>
      </w:r>
    </w:p>
    <w:p w14:paraId="18E8ED4C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3AE44896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62C1835F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lang w:eastAsia="ru-RU"/>
          <w14:ligatures w14:val="none"/>
        </w:rPr>
      </w:pPr>
    </w:p>
    <w:p w14:paraId="34D9CE65" w14:textId="77777777" w:rsidR="00B26EDC" w:rsidRPr="008B4EF5" w:rsidRDefault="00B26EDC" w:rsidP="00B26EDC">
      <w:pPr>
        <w:pStyle w:val="a7"/>
        <w:widowControl w:val="0"/>
        <w:numPr>
          <w:ilvl w:val="1"/>
          <w:numId w:val="1"/>
        </w:numPr>
        <w:tabs>
          <w:tab w:val="left" w:pos="0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bookmarkStart w:id="0" w:name="_ref_1006"/>
      <w:r w:rsidRPr="008B4EF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Полное наименование </w:t>
      </w:r>
      <w:proofErr w:type="gramStart"/>
      <w:r w:rsidRPr="008B4EF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организации:  Акционерное</w:t>
      </w:r>
      <w:proofErr w:type="gramEnd"/>
      <w:r w:rsidRPr="008B4EF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Общество «</w:t>
      </w:r>
      <w:proofErr w:type="spellStart"/>
      <w:r w:rsidRPr="008B4EF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Автогрузсервис</w:t>
      </w:r>
      <w:proofErr w:type="spellEnd"/>
      <w:r w:rsidRPr="008B4EF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».</w:t>
      </w:r>
    </w:p>
    <w:p w14:paraId="22CFCE56" w14:textId="77777777" w:rsidR="00B26EDC" w:rsidRPr="00390614" w:rsidRDefault="00B26EDC" w:rsidP="00B26EDC">
      <w:pPr>
        <w:widowControl w:val="0"/>
        <w:numPr>
          <w:ilvl w:val="1"/>
          <w:numId w:val="1"/>
        </w:numPr>
        <w:tabs>
          <w:tab w:val="left" w:pos="426"/>
        </w:tabs>
        <w:autoSpaceDE w:val="0"/>
        <w:autoSpaceDN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ИНН, КПП, ОГРН организации: 2317011943/231701001 ОГРН 1022302714417.</w:t>
      </w:r>
    </w:p>
    <w:p w14:paraId="192B8453" w14:textId="77777777" w:rsidR="00B26EDC" w:rsidRPr="00390614" w:rsidRDefault="00B26EDC" w:rsidP="00B26EDC">
      <w:pPr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Свидетельство о внесении записи в Единый государственный реестр юридических лиц: серия 23 № </w:t>
      </w:r>
      <w:r w:rsidRPr="00390614">
        <w:rPr>
          <w:rFonts w:ascii="Times New Roman" w:eastAsia="Times New Roman" w:hAnsi="Times New Roman" w:cs="Times New Roman"/>
          <w:kern w:val="28"/>
          <w14:ligatures w14:val="none"/>
        </w:rPr>
        <w:t>008535608</w:t>
      </w:r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 зарегистрировано Межрайонной инспекцией Федеральной налоговой </w:t>
      </w:r>
      <w:proofErr w:type="gramStart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>службы  №</w:t>
      </w:r>
      <w:proofErr w:type="gramEnd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 8 по Краснодарскому краю, территориальный участок </w:t>
      </w:r>
      <w:r w:rsidRPr="00390614">
        <w:rPr>
          <w:rFonts w:ascii="Times New Roman" w:eastAsia="Times New Roman" w:hAnsi="Times New Roman" w:cs="Times New Roman"/>
          <w:kern w:val="28"/>
          <w14:ligatures w14:val="none"/>
        </w:rPr>
        <w:t>23</w:t>
      </w:r>
      <w:r>
        <w:rPr>
          <w:rFonts w:ascii="Times New Roman" w:eastAsia="Times New Roman" w:hAnsi="Times New Roman" w:cs="Times New Roman"/>
          <w:kern w:val="28"/>
          <w14:ligatures w14:val="none"/>
        </w:rPr>
        <w:t>6</w:t>
      </w:r>
      <w:r w:rsidRPr="00390614">
        <w:rPr>
          <w:rFonts w:ascii="Times New Roman" w:eastAsia="Times New Roman" w:hAnsi="Times New Roman" w:cs="Times New Roman"/>
          <w:kern w:val="28"/>
          <w14:ligatures w14:val="none"/>
        </w:rPr>
        <w:t>7 по Адлерскому району</w:t>
      </w:r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 г. </w:t>
      </w:r>
      <w:proofErr w:type="gramStart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>Сочи  за</w:t>
      </w:r>
      <w:proofErr w:type="gramEnd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 основным государственным номером    № </w:t>
      </w:r>
      <w:r w:rsidRPr="00390614">
        <w:rPr>
          <w:rFonts w:ascii="Times New Roman" w:eastAsia="Times New Roman" w:hAnsi="Times New Roman" w:cs="Times New Roman"/>
          <w:kern w:val="28"/>
          <w14:ligatures w14:val="none"/>
        </w:rPr>
        <w:t xml:space="preserve">1072317000689, дата внесения записи </w:t>
      </w:r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15.08.2012г.  </w:t>
      </w:r>
    </w:p>
    <w:p w14:paraId="358017C7" w14:textId="77777777" w:rsidR="00B26EDC" w:rsidRPr="00390614" w:rsidRDefault="00B26EDC" w:rsidP="00B26EDC">
      <w:pPr>
        <w:numPr>
          <w:ilvl w:val="1"/>
          <w:numId w:val="1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Место нахождения: 354340, Краснодарский </w:t>
      </w:r>
      <w:proofErr w:type="gramStart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>край,  г.</w:t>
      </w:r>
      <w:proofErr w:type="gramEnd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 Сочи, ул. Кирпичная 24</w:t>
      </w:r>
    </w:p>
    <w:p w14:paraId="0E1D0CE8" w14:textId="77777777" w:rsidR="00B26EDC" w:rsidRPr="00390614" w:rsidRDefault="00B26EDC" w:rsidP="00B26EDC">
      <w:pPr>
        <w:widowControl w:val="0"/>
        <w:numPr>
          <w:ilvl w:val="1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Общество зарегистрировано в государственных внебюджетных фондах:</w:t>
      </w:r>
    </w:p>
    <w:p w14:paraId="0B84CB12" w14:textId="77777777" w:rsidR="00B26EDC" w:rsidRPr="00390614" w:rsidRDefault="00B26EDC" w:rsidP="00B26EDC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142" w:hanging="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Пенсионном фонде РФ, регистрационный № 033-021-000290; </w:t>
      </w:r>
    </w:p>
    <w:p w14:paraId="006F1A28" w14:textId="77777777" w:rsidR="00B26EDC" w:rsidRPr="00390614" w:rsidRDefault="00B26EDC" w:rsidP="00B26EDC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Фонде социального страхования РФ, регистрационный № 2316529215; </w:t>
      </w:r>
    </w:p>
    <w:p w14:paraId="414B0EE1" w14:textId="77777777" w:rsidR="00B26EDC" w:rsidRPr="00390614" w:rsidRDefault="00B26EDC" w:rsidP="00B26EDC">
      <w:pPr>
        <w:numPr>
          <w:ilvl w:val="0"/>
          <w:numId w:val="2"/>
        </w:numPr>
        <w:tabs>
          <w:tab w:val="left" w:pos="142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Фонде обязательного медицинского страхования РФ, регистрационный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                                               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№ </w:t>
      </w:r>
      <w:proofErr w:type="gramStart"/>
      <w:r w:rsidRPr="00390614">
        <w:rPr>
          <w:rFonts w:ascii="Times New Roman" w:eastAsia="Calibri" w:hAnsi="Times New Roman" w:cs="Times New Roman"/>
          <w:kern w:val="0"/>
          <w14:ligatures w14:val="none"/>
        </w:rPr>
        <w:t>034010703263777 .</w:t>
      </w:r>
      <w:proofErr w:type="gramEnd"/>
    </w:p>
    <w:p w14:paraId="778696DE" w14:textId="77777777" w:rsidR="00B26EDC" w:rsidRPr="00390614" w:rsidRDefault="00B26EDC" w:rsidP="00B26EDC">
      <w:pPr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vanish/>
          <w:kern w:val="0"/>
          <w14:ligatures w14:val="none"/>
        </w:rPr>
        <w:t>Н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>Обособленных подразделений, в том числе филиалов и представительств- нет.</w:t>
      </w: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0"/>
        <w:gridCol w:w="2565"/>
        <w:gridCol w:w="3105"/>
      </w:tblGrid>
      <w:tr w:rsidR="00B26EDC" w:rsidRPr="00390614" w14:paraId="31B009CE" w14:textId="77777777" w:rsidTr="00DD6CBE">
        <w:trPr>
          <w:cantSplit/>
          <w:trHeight w:val="360"/>
          <w:hidden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56B2BF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</w:pPr>
            <w:r w:rsidRPr="00390614"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  <w:t xml:space="preserve">Наименование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13F2AB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</w:pPr>
            <w:r w:rsidRPr="00390614"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  <w:t>Место нахождения/</w:t>
            </w:r>
            <w:r w:rsidRPr="00390614"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  <w:br/>
              <w:t xml:space="preserve">регистрации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18D8B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</w:pPr>
            <w:r w:rsidRPr="00390614"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  <w:t xml:space="preserve">Численность по </w:t>
            </w:r>
            <w:r w:rsidRPr="00390614">
              <w:rPr>
                <w:rFonts w:ascii="Times New Roman" w:eastAsia="Times New Roman" w:hAnsi="Times New Roman" w:cs="Times New Roman"/>
                <w:vanish/>
                <w:kern w:val="0"/>
                <w:lang w:eastAsia="ru-RU"/>
                <w14:ligatures w14:val="none"/>
              </w:rPr>
              <w:br/>
              <w:t>состоянию на 31.12.___</w:t>
            </w:r>
          </w:p>
        </w:tc>
      </w:tr>
    </w:tbl>
    <w:p w14:paraId="4974E480" w14:textId="77777777" w:rsidR="00B26EDC" w:rsidRPr="00390614" w:rsidRDefault="00B26EDC" w:rsidP="00B26EDC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vanish/>
          <w:kern w:val="0"/>
          <w14:ligatures w14:val="none"/>
        </w:rPr>
      </w:pPr>
    </w:p>
    <w:p w14:paraId="246ED2FA" w14:textId="77777777" w:rsidR="00B26EDC" w:rsidRPr="00390614" w:rsidRDefault="00B26EDC" w:rsidP="00B26EDC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Основной целью создания и деятельности Общества является извлечение прибыли путем осуществления предпринимательской деятельности.</w:t>
      </w:r>
    </w:p>
    <w:p w14:paraId="4AA07771" w14:textId="77777777" w:rsidR="00B26EDC" w:rsidRPr="00390614" w:rsidRDefault="00B26EDC" w:rsidP="00B26EDC">
      <w:pPr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Дочерних и зависимых обществ нет. </w:t>
      </w:r>
    </w:p>
    <w:p w14:paraId="5A63FB62" w14:textId="77777777" w:rsidR="00D57601" w:rsidRPr="00390614" w:rsidRDefault="00D57601" w:rsidP="00D57601">
      <w:pPr>
        <w:numPr>
          <w:ilvl w:val="1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76" w:lineRule="auto"/>
        <w:ind w:left="0" w:firstLine="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Единоличным исполнительным органом Общества является генеральный директор – Ананов Владимир </w:t>
      </w:r>
      <w:proofErr w:type="spellStart"/>
      <w:r w:rsidRPr="00390614">
        <w:rPr>
          <w:rFonts w:ascii="Times New Roman" w:eastAsia="Calibri" w:hAnsi="Times New Roman" w:cs="Times New Roman"/>
          <w:kern w:val="0"/>
          <w14:ligatures w14:val="none"/>
        </w:rPr>
        <w:t>Анастасович</w:t>
      </w:r>
      <w:proofErr w:type="spell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(избран решением, протокол 30/05 от 30.05.2023 г.).</w:t>
      </w:r>
    </w:p>
    <w:p w14:paraId="48AFC913" w14:textId="77777777" w:rsidR="00D57601" w:rsidRPr="00390614" w:rsidRDefault="00D57601" w:rsidP="00D57601">
      <w:pPr>
        <w:tabs>
          <w:tab w:val="left" w:pos="426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1.10.</w:t>
      </w:r>
      <w:r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Главный бухгалтер – Гегеле Татьяна Борисовна </w:t>
      </w:r>
      <w:proofErr w:type="gramStart"/>
      <w:r w:rsidRPr="00390614">
        <w:rPr>
          <w:rFonts w:ascii="Times New Roman" w:eastAsia="Calibri" w:hAnsi="Times New Roman" w:cs="Times New Roman"/>
          <w:kern w:val="0"/>
          <w14:ligatures w14:val="none"/>
        </w:rPr>
        <w:t>( приказ</w:t>
      </w:r>
      <w:proofErr w:type="gram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№ </w:t>
      </w:r>
      <w:r>
        <w:rPr>
          <w:rFonts w:ascii="Times New Roman" w:eastAsia="Calibri" w:hAnsi="Times New Roman" w:cs="Times New Roman"/>
          <w:kern w:val="0"/>
          <w14:ligatures w14:val="none"/>
        </w:rPr>
        <w:t>115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>-</w:t>
      </w:r>
      <w:proofErr w:type="gramStart"/>
      <w:r>
        <w:rPr>
          <w:rFonts w:ascii="Times New Roman" w:eastAsia="Calibri" w:hAnsi="Times New Roman" w:cs="Times New Roman"/>
          <w:kern w:val="0"/>
          <w14:ligatures w14:val="none"/>
        </w:rPr>
        <w:t xml:space="preserve">ТД 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от</w:t>
      </w:r>
      <w:proofErr w:type="gram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01.0</w:t>
      </w:r>
      <w:r>
        <w:rPr>
          <w:rFonts w:ascii="Times New Roman" w:eastAsia="Calibri" w:hAnsi="Times New Roman" w:cs="Times New Roman"/>
          <w:kern w:val="0"/>
          <w14:ligatures w14:val="none"/>
        </w:rPr>
        <w:t>2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>.20</w:t>
      </w:r>
      <w:r>
        <w:rPr>
          <w:rFonts w:ascii="Times New Roman" w:eastAsia="Calibri" w:hAnsi="Times New Roman" w:cs="Times New Roman"/>
          <w:kern w:val="0"/>
          <w14:ligatures w14:val="none"/>
        </w:rPr>
        <w:t>24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  <w:proofErr w:type="gramStart"/>
      <w:r w:rsidRPr="00390614">
        <w:rPr>
          <w:rFonts w:ascii="Times New Roman" w:eastAsia="Calibri" w:hAnsi="Times New Roman" w:cs="Times New Roman"/>
          <w:kern w:val="0"/>
          <w14:ligatures w14:val="none"/>
        </w:rPr>
        <w:t>г. )</w:t>
      </w:r>
      <w:proofErr w:type="gramEnd"/>
    </w:p>
    <w:p w14:paraId="1AC1BC04" w14:textId="77777777" w:rsidR="00D57601" w:rsidRPr="00390614" w:rsidRDefault="00D57601" w:rsidP="00D57601">
      <w:pPr>
        <w:autoSpaceDE w:val="0"/>
        <w:autoSpaceDN w:val="0"/>
        <w:adjustRightInd w:val="0"/>
        <w:spacing w:after="0" w:line="276" w:lineRule="auto"/>
        <w:ind w:hanging="28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hAnsi="Times New Roman" w:cs="Times New Roman"/>
          <w:kern w:val="0"/>
          <w14:ligatures w14:val="none"/>
        </w:rPr>
        <w:t xml:space="preserve">     1.11.</w:t>
      </w:r>
      <w:r>
        <w:rPr>
          <w:rFonts w:ascii="Times New Roman" w:hAnsi="Times New Roman" w:cs="Times New Roman"/>
          <w:kern w:val="0"/>
          <w14:ligatures w14:val="none"/>
        </w:rPr>
        <w:t xml:space="preserve"> </w:t>
      </w:r>
      <w:r w:rsidRPr="00390614">
        <w:rPr>
          <w:rFonts w:ascii="Times New Roman" w:hAnsi="Times New Roman" w:cs="Times New Roman"/>
          <w:kern w:val="0"/>
          <w14:ligatures w14:val="none"/>
        </w:rPr>
        <w:t xml:space="preserve">На годовом общем собрании акционеров, состоявшемся </w:t>
      </w:r>
      <w:r>
        <w:rPr>
          <w:rFonts w:ascii="Times New Roman" w:hAnsi="Times New Roman" w:cs="Times New Roman"/>
          <w:kern w:val="0"/>
          <w14:ligatures w14:val="none"/>
        </w:rPr>
        <w:t>12 мая</w:t>
      </w:r>
      <w:r w:rsidRPr="00390614">
        <w:rPr>
          <w:rFonts w:ascii="Times New Roman" w:hAnsi="Times New Roman" w:cs="Times New Roman"/>
          <w:kern w:val="0"/>
          <w14:ligatures w14:val="none"/>
        </w:rPr>
        <w:t xml:space="preserve"> 202</w:t>
      </w:r>
      <w:r>
        <w:rPr>
          <w:rFonts w:ascii="Times New Roman" w:hAnsi="Times New Roman" w:cs="Times New Roman"/>
          <w:kern w:val="0"/>
          <w14:ligatures w14:val="none"/>
        </w:rPr>
        <w:t>5</w:t>
      </w:r>
      <w:r w:rsidRPr="00390614">
        <w:rPr>
          <w:rFonts w:ascii="Times New Roman" w:hAnsi="Times New Roman" w:cs="Times New Roman"/>
          <w:kern w:val="0"/>
          <w14:ligatures w14:val="none"/>
        </w:rPr>
        <w:t xml:space="preserve"> г.  был избран следующий состав совета директоров АО «</w:t>
      </w:r>
      <w:proofErr w:type="spellStart"/>
      <w:r w:rsidRPr="00390614">
        <w:rPr>
          <w:rFonts w:ascii="Times New Roman" w:hAnsi="Times New Roman" w:cs="Times New Roman"/>
          <w:kern w:val="0"/>
          <w14:ligatures w14:val="none"/>
        </w:rPr>
        <w:t>Автогрузсервис</w:t>
      </w:r>
      <w:proofErr w:type="spellEnd"/>
      <w:r w:rsidRPr="00390614">
        <w:rPr>
          <w:rFonts w:ascii="Times New Roman" w:hAnsi="Times New Roman" w:cs="Times New Roman"/>
          <w:kern w:val="0"/>
          <w14:ligatures w14:val="none"/>
        </w:rPr>
        <w:t>»:</w:t>
      </w:r>
    </w:p>
    <w:p w14:paraId="15569E54" w14:textId="77777777" w:rsidR="00D57601" w:rsidRPr="00390614" w:rsidRDefault="00D57601" w:rsidP="00D57601">
      <w:pPr>
        <w:tabs>
          <w:tab w:val="left" w:pos="0"/>
          <w:tab w:val="left" w:pos="142"/>
          <w:tab w:val="left" w:pos="567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390614">
        <w:rPr>
          <w:rFonts w:ascii="Times New Roman" w:hAnsi="Times New Roman" w:cs="Times New Roman"/>
          <w:kern w:val="0"/>
          <w14:ligatures w14:val="none"/>
        </w:rPr>
        <w:t xml:space="preserve"> -  </w:t>
      </w:r>
      <w:proofErr w:type="spellStart"/>
      <w:r w:rsidRPr="00390614">
        <w:rPr>
          <w:rFonts w:ascii="Times New Roman" w:hAnsi="Times New Roman" w:cs="Times New Roman"/>
          <w:kern w:val="0"/>
          <w14:ligatures w14:val="none"/>
        </w:rPr>
        <w:t>Авагимов</w:t>
      </w:r>
      <w:proofErr w:type="spellEnd"/>
      <w:r w:rsidRPr="00390614">
        <w:rPr>
          <w:rFonts w:ascii="Times New Roman" w:hAnsi="Times New Roman" w:cs="Times New Roman"/>
          <w:kern w:val="0"/>
          <w14:ligatures w14:val="none"/>
        </w:rPr>
        <w:t xml:space="preserve"> Георгий Григорьевич;</w:t>
      </w:r>
    </w:p>
    <w:p w14:paraId="3704AAD2" w14:textId="77777777" w:rsidR="00D57601" w:rsidRPr="00390614" w:rsidRDefault="00D57601" w:rsidP="00D57601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390614">
        <w:rPr>
          <w:rFonts w:ascii="Times New Roman" w:hAnsi="Times New Roman" w:cs="Times New Roman"/>
          <w:kern w:val="0"/>
          <w14:ligatures w14:val="none"/>
        </w:rPr>
        <w:t xml:space="preserve"> -  Ананов Владимир </w:t>
      </w:r>
      <w:proofErr w:type="spellStart"/>
      <w:r w:rsidRPr="00390614">
        <w:rPr>
          <w:rFonts w:ascii="Times New Roman" w:hAnsi="Times New Roman" w:cs="Times New Roman"/>
          <w:kern w:val="0"/>
          <w14:ligatures w14:val="none"/>
        </w:rPr>
        <w:t>Анастасович</w:t>
      </w:r>
      <w:proofErr w:type="spellEnd"/>
      <w:r w:rsidRPr="00390614">
        <w:rPr>
          <w:rFonts w:ascii="Times New Roman" w:hAnsi="Times New Roman" w:cs="Times New Roman"/>
          <w:kern w:val="0"/>
          <w14:ligatures w14:val="none"/>
        </w:rPr>
        <w:t>;</w:t>
      </w:r>
    </w:p>
    <w:p w14:paraId="491A1DDE" w14:textId="77777777" w:rsidR="00D57601" w:rsidRPr="00390614" w:rsidRDefault="00D57601" w:rsidP="00D57601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kern w:val="0"/>
          <w14:ligatures w14:val="none"/>
        </w:rPr>
      </w:pPr>
      <w:r w:rsidRPr="00390614">
        <w:rPr>
          <w:rFonts w:ascii="Times New Roman" w:hAnsi="Times New Roman" w:cs="Times New Roman"/>
          <w:kern w:val="0"/>
          <w14:ligatures w14:val="none"/>
        </w:rPr>
        <w:t xml:space="preserve"> -  </w:t>
      </w:r>
      <w:r>
        <w:rPr>
          <w:rFonts w:ascii="Times New Roman" w:hAnsi="Times New Roman" w:cs="Times New Roman"/>
          <w:kern w:val="0"/>
          <w14:ligatures w14:val="none"/>
        </w:rPr>
        <w:t>Гегеле Татьяна Борисовна;</w:t>
      </w:r>
    </w:p>
    <w:p w14:paraId="09F8B6DA" w14:textId="77777777" w:rsidR="00D57601" w:rsidRPr="00390614" w:rsidRDefault="00D57601" w:rsidP="00D57601">
      <w:pPr>
        <w:spacing w:after="0" w:line="276" w:lineRule="auto"/>
        <w:jc w:val="both"/>
        <w:rPr>
          <w:rFonts w:ascii="Times New Roman" w:hAnsi="Times New Roman" w:cs="Times New Roman"/>
          <w:spacing w:val="-1"/>
          <w:kern w:val="0"/>
          <w14:ligatures w14:val="none"/>
        </w:rPr>
      </w:pPr>
      <w:r w:rsidRPr="00390614">
        <w:rPr>
          <w:rFonts w:ascii="Times New Roman" w:hAnsi="Times New Roman" w:cs="Times New Roman"/>
          <w:kern w:val="0"/>
          <w14:ligatures w14:val="none"/>
        </w:rPr>
        <w:t xml:space="preserve"> -  </w:t>
      </w:r>
      <w:r w:rsidRPr="00390614">
        <w:rPr>
          <w:rFonts w:ascii="Times New Roman" w:hAnsi="Times New Roman" w:cs="Times New Roman"/>
          <w:spacing w:val="-1"/>
          <w:kern w:val="0"/>
          <w14:ligatures w14:val="none"/>
        </w:rPr>
        <w:t>Гегеле Георгий Борисович;</w:t>
      </w:r>
    </w:p>
    <w:p w14:paraId="258B7D92" w14:textId="77777777" w:rsidR="00D57601" w:rsidRPr="00390614" w:rsidRDefault="00D57601" w:rsidP="00D57601">
      <w:pPr>
        <w:tabs>
          <w:tab w:val="left" w:pos="284"/>
          <w:tab w:val="left" w:pos="426"/>
        </w:tabs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pacing w:val="-1"/>
          <w:kern w:val="0"/>
          <w14:ligatures w14:val="none"/>
        </w:rPr>
      </w:pPr>
      <w:r w:rsidRPr="00390614">
        <w:rPr>
          <w:rFonts w:ascii="Times New Roman" w:hAnsi="Times New Roman" w:cs="Times New Roman"/>
          <w:spacing w:val="-1"/>
          <w:kern w:val="0"/>
          <w14:ligatures w14:val="none"/>
        </w:rPr>
        <w:t xml:space="preserve"> -  </w:t>
      </w:r>
      <w:proofErr w:type="spellStart"/>
      <w:r>
        <w:rPr>
          <w:rFonts w:ascii="Times New Roman" w:hAnsi="Times New Roman" w:cs="Times New Roman"/>
          <w:spacing w:val="-1"/>
          <w:kern w:val="0"/>
          <w14:ligatures w14:val="none"/>
        </w:rPr>
        <w:t>Майстрюкова</w:t>
      </w:r>
      <w:proofErr w:type="spellEnd"/>
      <w:r>
        <w:rPr>
          <w:rFonts w:ascii="Times New Roman" w:hAnsi="Times New Roman" w:cs="Times New Roman"/>
          <w:spacing w:val="-1"/>
          <w:kern w:val="0"/>
          <w14:ligatures w14:val="none"/>
        </w:rPr>
        <w:t xml:space="preserve"> Надежда Николаевна</w:t>
      </w:r>
      <w:r w:rsidRPr="00390614">
        <w:rPr>
          <w:rFonts w:ascii="Times New Roman" w:hAnsi="Times New Roman" w:cs="Times New Roman"/>
          <w:spacing w:val="-1"/>
          <w:kern w:val="0"/>
          <w14:ligatures w14:val="none"/>
        </w:rPr>
        <w:t>.</w:t>
      </w:r>
    </w:p>
    <w:p w14:paraId="735D229A" w14:textId="77777777" w:rsidR="00D57601" w:rsidRPr="00390614" w:rsidRDefault="00D57601" w:rsidP="00D57601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color w:val="000000"/>
          <w:kern w:val="0"/>
          <w14:ligatures w14:val="none"/>
        </w:rPr>
      </w:pPr>
      <w:r w:rsidRPr="00390614">
        <w:rPr>
          <w:rFonts w:ascii="Times New Roman" w:hAnsi="Times New Roman" w:cs="Times New Roman"/>
          <w:spacing w:val="-1"/>
          <w:kern w:val="0"/>
          <w14:ligatures w14:val="none"/>
        </w:rPr>
        <w:t xml:space="preserve">Председателем совета директоров выбран - </w:t>
      </w:r>
      <w:proofErr w:type="spellStart"/>
      <w:r w:rsidRPr="00390614">
        <w:rPr>
          <w:rFonts w:ascii="Times New Roman" w:hAnsi="Times New Roman" w:cs="Times New Roman"/>
          <w:kern w:val="0"/>
          <w14:ligatures w14:val="none"/>
        </w:rPr>
        <w:t>Авагимов</w:t>
      </w:r>
      <w:proofErr w:type="spellEnd"/>
      <w:r w:rsidRPr="00390614">
        <w:rPr>
          <w:rFonts w:ascii="Times New Roman" w:hAnsi="Times New Roman" w:cs="Times New Roman"/>
          <w:kern w:val="0"/>
          <w14:ligatures w14:val="none"/>
        </w:rPr>
        <w:t xml:space="preserve"> Георгий Григорьевич.</w:t>
      </w:r>
    </w:p>
    <w:p w14:paraId="5705629C" w14:textId="77777777" w:rsidR="00D57601" w:rsidRPr="00390614" w:rsidRDefault="00D57601" w:rsidP="00D57601">
      <w:pPr>
        <w:autoSpaceDE w:val="0"/>
        <w:autoSpaceDN w:val="0"/>
        <w:adjustRightInd w:val="0"/>
        <w:spacing w:after="0" w:line="276" w:lineRule="auto"/>
        <w:ind w:left="710" w:hanging="71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1.12. Размер уставного </w:t>
      </w:r>
      <w:proofErr w:type="gramStart"/>
      <w:r w:rsidRPr="00390614">
        <w:rPr>
          <w:rFonts w:ascii="Times New Roman" w:eastAsia="Calibri" w:hAnsi="Times New Roman" w:cs="Times New Roman"/>
          <w:kern w:val="0"/>
          <w14:ligatures w14:val="none"/>
        </w:rPr>
        <w:t>капитала  на</w:t>
      </w:r>
      <w:proofErr w:type="gram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31.12.202</w:t>
      </w:r>
      <w:r>
        <w:rPr>
          <w:rFonts w:ascii="Times New Roman" w:eastAsia="Calibri" w:hAnsi="Times New Roman" w:cs="Times New Roman"/>
          <w:kern w:val="0"/>
          <w14:ligatures w14:val="none"/>
        </w:rPr>
        <w:t>5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г составляет 403420 руб. </w:t>
      </w:r>
    </w:p>
    <w:p w14:paraId="04A4CD79" w14:textId="77777777" w:rsidR="00D57601" w:rsidRPr="00390614" w:rsidRDefault="00D57601" w:rsidP="00D57601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1.13. Численность акционеров АО «</w:t>
      </w:r>
      <w:proofErr w:type="spellStart"/>
      <w:r w:rsidRPr="00390614">
        <w:rPr>
          <w:rFonts w:ascii="Times New Roman" w:eastAsia="Calibri" w:hAnsi="Times New Roman" w:cs="Times New Roman"/>
          <w:kern w:val="0"/>
          <w14:ligatures w14:val="none"/>
        </w:rPr>
        <w:t>Автогрузсервис</w:t>
      </w:r>
      <w:proofErr w:type="spell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» - 75 человек.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Ведение и хранение реестра акционеров АО «</w:t>
      </w:r>
      <w:proofErr w:type="spell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Автогрузсервис</w:t>
      </w:r>
      <w:proofErr w:type="spell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 в 202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году осуществлял независимый регистратор – Акционерное общество ВТБ Регистратор.</w:t>
      </w:r>
    </w:p>
    <w:p w14:paraId="416B436B" w14:textId="77777777" w:rsidR="00D57601" w:rsidRPr="00390614" w:rsidRDefault="00D57601" w:rsidP="00D57601">
      <w:pPr>
        <w:tabs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Бенефициарным владельцем АО «</w:t>
      </w:r>
      <w:proofErr w:type="spellStart"/>
      <w:r w:rsidRPr="00390614">
        <w:rPr>
          <w:rFonts w:ascii="Times New Roman" w:eastAsia="Calibri" w:hAnsi="Times New Roman" w:cs="Times New Roman"/>
          <w:kern w:val="0"/>
          <w14:ligatures w14:val="none"/>
        </w:rPr>
        <w:t>Автогрузсервис</w:t>
      </w:r>
      <w:proofErr w:type="spell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» является Кошлякова Нина </w:t>
      </w:r>
      <w:proofErr w:type="gramStart"/>
      <w:r w:rsidRPr="00390614">
        <w:rPr>
          <w:rFonts w:ascii="Times New Roman" w:eastAsia="Calibri" w:hAnsi="Times New Roman" w:cs="Times New Roman"/>
          <w:kern w:val="0"/>
          <w14:ligatures w14:val="none"/>
        </w:rPr>
        <w:t>Степановна</w:t>
      </w:r>
      <w:r w:rsidRPr="00390614">
        <w:rPr>
          <w:rFonts w:ascii="Times New Roman" w:eastAsia="Times New Roman" w:hAnsi="Times New Roman" w:cs="Times New Roman"/>
          <w:bCs/>
          <w:iCs/>
          <w:kern w:val="0"/>
          <w:lang w:eastAsia="ru-RU"/>
          <w14:ligatures w14:val="none"/>
        </w:rPr>
        <w:t xml:space="preserve">,   </w:t>
      </w:r>
      <w:proofErr w:type="gramEnd"/>
      <w:r w:rsidRPr="00390614">
        <w:rPr>
          <w:rFonts w:ascii="Times New Roman" w:eastAsia="Times New Roman" w:hAnsi="Times New Roman" w:cs="Times New Roman"/>
          <w:bCs/>
          <w:iCs/>
          <w:kern w:val="0"/>
          <w:lang w:eastAsia="ru-RU"/>
          <w14:ligatures w14:val="none"/>
        </w:rPr>
        <w:t xml:space="preserve">   </w:t>
      </w:r>
      <w:proofErr w:type="gramStart"/>
      <w:r w:rsidRPr="00390614">
        <w:rPr>
          <w:rFonts w:ascii="Times New Roman" w:eastAsia="Times New Roman" w:hAnsi="Times New Roman" w:cs="Times New Roman"/>
          <w:bCs/>
          <w:iCs/>
          <w:kern w:val="0"/>
          <w:lang w:eastAsia="ru-RU"/>
          <w14:ligatures w14:val="none"/>
        </w:rPr>
        <w:t>лицо</w:t>
      </w:r>
      <w:proofErr w:type="gramEnd"/>
      <w:r w:rsidRPr="00390614">
        <w:rPr>
          <w:rFonts w:ascii="Times New Roman" w:eastAsia="Times New Roman" w:hAnsi="Times New Roman" w:cs="Times New Roman"/>
          <w:bCs/>
          <w:iCs/>
          <w:kern w:val="0"/>
          <w:lang w:eastAsia="ru-RU"/>
          <w14:ligatures w14:val="none"/>
        </w:rPr>
        <w:t xml:space="preserve"> владеющее более 25 % в уставном капитале организации.</w:t>
      </w:r>
    </w:p>
    <w:p w14:paraId="0969BEB6" w14:textId="3FFC1F37" w:rsidR="00B26EDC" w:rsidRPr="00390614" w:rsidRDefault="00D57601" w:rsidP="00D57601">
      <w:pPr>
        <w:autoSpaceDE w:val="0"/>
        <w:autoSpaceDN w:val="0"/>
        <w:adjustRightInd w:val="0"/>
        <w:spacing w:after="0" w:line="276" w:lineRule="auto"/>
        <w:ind w:hanging="284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</w:t>
      </w:r>
      <w:r w:rsidR="00B26EDC"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1.14.</w:t>
      </w:r>
      <w:r w:rsidR="00B26EDC"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 АО «</w:t>
      </w:r>
      <w:proofErr w:type="spellStart"/>
      <w:r w:rsidR="00B26EDC"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Автогрузсервис</w:t>
      </w:r>
      <w:proofErr w:type="spellEnd"/>
      <w:r w:rsidR="00B26EDC"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» применяет упрощенную систему налогообложения с объектом </w:t>
      </w:r>
      <w:proofErr w:type="spellStart"/>
      <w:r w:rsidR="00B26EDC"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налогооблажения</w:t>
      </w:r>
      <w:proofErr w:type="spellEnd"/>
      <w:r w:rsidR="00B26EDC"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- доходы.                                                                                                                    </w:t>
      </w:r>
    </w:p>
    <w:p w14:paraId="38C60E6E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1.</w:t>
      </w:r>
      <w:proofErr w:type="gramStart"/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15 .АО</w:t>
      </w:r>
      <w:proofErr w:type="gramEnd"/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«</w:t>
      </w:r>
      <w:proofErr w:type="spellStart"/>
      <w:proofErr w:type="gramStart"/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Автогрузсервис</w:t>
      </w:r>
      <w:proofErr w:type="spellEnd"/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»   </w:t>
      </w:r>
      <w:proofErr w:type="gramEnd"/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осуществляет следующие виды деятельности:</w:t>
      </w:r>
    </w:p>
    <w:p w14:paraId="21246249" w14:textId="77777777" w:rsidR="00B26EDC" w:rsidRPr="00390614" w:rsidRDefault="00B26EDC" w:rsidP="00B26EDC">
      <w:p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  Аренда нежилых помещений</w:t>
      </w:r>
    </w:p>
    <w:p w14:paraId="0BDB5993" w14:textId="77777777" w:rsidR="00B26EDC" w:rsidRPr="00390614" w:rsidRDefault="00B26EDC" w:rsidP="00B26EDC">
      <w:pPr>
        <w:spacing w:before="120" w:after="0" w:line="276" w:lineRule="auto"/>
        <w:ind w:left="-18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- Услуги по размещению оборудования базовой станции</w:t>
      </w:r>
    </w:p>
    <w:p w14:paraId="790801B7" w14:textId="77777777" w:rsidR="00B26EDC" w:rsidRPr="00390614" w:rsidRDefault="00B26EDC" w:rsidP="00B26EDC">
      <w:pPr>
        <w:spacing w:before="120" w:after="0" w:line="276" w:lineRule="auto"/>
        <w:ind w:left="-18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- Предрейсовый выпуск автомобиля</w:t>
      </w:r>
    </w:p>
    <w:p w14:paraId="4336B4DA" w14:textId="77777777" w:rsidR="00B26EDC" w:rsidRPr="00390614" w:rsidRDefault="00B26EDC" w:rsidP="00B26EDC">
      <w:pPr>
        <w:spacing w:before="120" w:after="0" w:line="276" w:lineRule="auto"/>
        <w:ind w:left="-18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    - Услуги по заключению договора</w:t>
      </w:r>
    </w:p>
    <w:p w14:paraId="24C4F447" w14:textId="77777777" w:rsidR="00B26EDC" w:rsidRPr="00390614" w:rsidRDefault="00B26EDC" w:rsidP="00B26EDC">
      <w:pPr>
        <w:spacing w:before="120" w:after="0" w:line="276" w:lineRule="auto"/>
        <w:ind w:left="-18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- Предоставление технологической стоянки</w:t>
      </w:r>
    </w:p>
    <w:p w14:paraId="32DBFC8B" w14:textId="77777777" w:rsidR="00B26EDC" w:rsidRPr="00390614" w:rsidRDefault="00B26EDC" w:rsidP="00B26EDC">
      <w:p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 Автоуслуги</w:t>
      </w:r>
    </w:p>
    <w:p w14:paraId="3C74358A" w14:textId="77777777" w:rsidR="00B26EDC" w:rsidRPr="00390614" w:rsidRDefault="00B26EDC" w:rsidP="00B26EDC">
      <w:pPr>
        <w:spacing w:before="120" w:after="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- Техобслуживание и ремонт транспортных средств</w:t>
      </w:r>
    </w:p>
    <w:p w14:paraId="5136CF31" w14:textId="77777777" w:rsidR="00B26EDC" w:rsidRPr="00390614" w:rsidRDefault="00B26EDC" w:rsidP="00B26EDC">
      <w:pPr>
        <w:spacing w:before="120" w:after="0" w:line="276" w:lineRule="auto"/>
        <w:ind w:left="-18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- Возмещение коммунальных услуг.      </w:t>
      </w:r>
    </w:p>
    <w:p w14:paraId="3EB75F65" w14:textId="77777777" w:rsidR="00B26EDC" w:rsidRPr="00390614" w:rsidRDefault="00B26EDC" w:rsidP="00B26EDC">
      <w:pPr>
        <w:spacing w:before="120" w:after="0" w:line="276" w:lineRule="auto"/>
        <w:ind w:left="-180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1.16.  Код вида экономической деятельности, которая </w:t>
      </w:r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является  основной</w:t>
      </w:r>
      <w:proofErr w:type="gram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ОКВЭД – 49.41</w:t>
      </w:r>
    </w:p>
    <w:p w14:paraId="1BD3824E" w14:textId="5A1CDD14" w:rsidR="00B26EDC" w:rsidRPr="00390614" w:rsidRDefault="00B26EDC" w:rsidP="00B26ED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1.17.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Среднесписочная численность работающих за </w:t>
      </w:r>
      <w:hyperlink r:id="rId5" w:history="1">
        <w:r w:rsidRPr="00390614">
          <w:rPr>
            <w:rFonts w:ascii="Times New Roman" w:eastAsia="Times New Roman" w:hAnsi="Times New Roman" w:cs="Times New Roman"/>
            <w:kern w:val="0"/>
            <w:lang w:eastAsia="ru-RU"/>
            <w14:ligatures w14:val="none"/>
          </w:rPr>
          <w:t>отчетный период</w:t>
        </w:r>
      </w:hyperlink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составляет 2</w:t>
      </w:r>
      <w:r w:rsidR="00763DCB" w:rsidRP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человек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списочная численность на 31.12.202</w:t>
      </w:r>
      <w:r w:rsidR="00763DCB" w:rsidRP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 - 2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человек . Средняя заработная плата за 202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год -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290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руб. Заработная плата выплачивалась своевременно.</w:t>
      </w:r>
    </w:p>
    <w:p w14:paraId="1C3AB14C" w14:textId="77777777" w:rsidR="00B26EDC" w:rsidRPr="00390614" w:rsidRDefault="00B26EDC" w:rsidP="00B26ED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1.18. На основании Решения банка России от 30.06.2023 № РБТ-3/139 ОАО «</w:t>
      </w:r>
      <w:proofErr w:type="spell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Автогрузсервис</w:t>
      </w:r>
      <w:proofErr w:type="spell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 освобождено от обязанности осуществлять раскрытие информации в соответствии со статьей 30 Федерального закона № 39-ФЗ.</w:t>
      </w:r>
    </w:p>
    <w:p w14:paraId="12B0649D" w14:textId="77777777" w:rsidR="00B26EDC" w:rsidRPr="00390614" w:rsidRDefault="00B26EDC" w:rsidP="00B26ED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1.19. Общество является малым предприятием (дата внесения в реестр 10.08.2017) и в соответствии с п.1.19. и приказом руководителя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2023 год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перешло на упрощенный бухгалтерский учет. </w:t>
      </w:r>
    </w:p>
    <w:p w14:paraId="141090C3" w14:textId="77777777" w:rsidR="00B26EDC" w:rsidRPr="00390614" w:rsidRDefault="00B26EDC" w:rsidP="00B26EDC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 </w:t>
      </w:r>
      <w:r w:rsidRPr="0039061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                              2. Сведения об учетной политике</w:t>
      </w:r>
    </w:p>
    <w:p w14:paraId="5A8E4561" w14:textId="77777777" w:rsidR="00B26EDC" w:rsidRPr="00390614" w:rsidRDefault="00B26EDC" w:rsidP="00B26EDC">
      <w:p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bookmarkEnd w:id="0"/>
    <w:p w14:paraId="1F089174" w14:textId="77777777" w:rsidR="00B26EDC" w:rsidRPr="00390614" w:rsidRDefault="00B26EDC" w:rsidP="00B26ED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2.1. Бухгалтерский учет ведется в соответствии с Федеральным законом от 06.12.2011г. № 402-ФЗ «О бухгалтерском учете», Положениями по бухгалтерскому учету, учетной политикой с использованием специализированной бухгалтерской программы «1</w:t>
      </w:r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С:Предприятие</w:t>
      </w:r>
      <w:proofErr w:type="gram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8.3.    </w:t>
      </w:r>
    </w:p>
    <w:p w14:paraId="26C0C23E" w14:textId="77777777" w:rsidR="00B26EDC" w:rsidRPr="00390614" w:rsidRDefault="00B26EDC" w:rsidP="00B26EDC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- Бухгалтерский учет ведется методом двойной записи.</w:t>
      </w:r>
    </w:p>
    <w:p w14:paraId="4BE899B7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- Бухгалтерский учет осуществляется бухгалтерской службой как самостоятельным структурным подразделением под руководством главного бухгалтера.</w:t>
      </w:r>
    </w:p>
    <w:p w14:paraId="355DEF7A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- Бухгалтерская отчетность Общества сформирована, исходя из действующих в Российской Федерации правил бухгалтерского учета и отчетности. </w:t>
      </w:r>
    </w:p>
    <w:p w14:paraId="6FB8E7AB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- Для </w:t>
      </w: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оформления фактов хозяйственной жизни используются унифицированные формы первичных учетных документов.</w:t>
      </w:r>
    </w:p>
    <w:p w14:paraId="239C8ED9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При отсутствии унифицированных форм применяются формы документов, разработанные организацией и содержащие обязательные реквизиты, указанные в </w:t>
      </w:r>
      <w:hyperlink r:id="rId6" w:history="1">
        <w:r w:rsidRPr="00390614">
          <w:rPr>
            <w:rFonts w:ascii="Times New Roman" w:eastAsia="Times New Roman" w:hAnsi="Times New Roman" w:cs="Times New Roman"/>
            <w:kern w:val="0"/>
            <w:u w:val="single"/>
            <w:lang w:eastAsia="ru-RU"/>
            <w14:ligatures w14:val="none"/>
          </w:rPr>
          <w:t>ч. 2 ст. 9</w:t>
        </w:r>
      </w:hyperlink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Федерального закона «О бухгалтерском учете». Формы первичных учетных документов, применяемые организацией, приведены в Приложении № </w:t>
      </w:r>
      <w:r w:rsidRPr="00390614">
        <w:rPr>
          <w:rFonts w:ascii="Times New Roman" w:hAnsi="Times New Roman" w:cs="Times New Roman"/>
          <w:kern w:val="0"/>
          <w14:ligatures w14:val="none"/>
        </w:rPr>
        <w:fldChar w:fldCharType="begin" w:fldLock="1"/>
      </w:r>
      <w:r w:rsidRPr="00390614">
        <w:rPr>
          <w:rFonts w:ascii="Times New Roman" w:hAnsi="Times New Roman" w:cs="Times New Roman"/>
          <w:kern w:val="0"/>
          <w14:ligatures w14:val="none"/>
        </w:rPr>
        <w:instrText xml:space="preserve"> REF _ref_697199 \h \n \!  \* MERGEFORMAT </w:instrText>
      </w:r>
      <w:r w:rsidRPr="00390614">
        <w:rPr>
          <w:rFonts w:ascii="Times New Roman" w:hAnsi="Times New Roman" w:cs="Times New Roman"/>
          <w:kern w:val="0"/>
          <w14:ligatures w14:val="none"/>
        </w:rPr>
      </w:r>
      <w:r w:rsidRPr="00390614">
        <w:rPr>
          <w:rFonts w:ascii="Times New Roman" w:hAnsi="Times New Roman" w:cs="Times New Roman"/>
          <w:kern w:val="0"/>
          <w14:ligatures w14:val="none"/>
        </w:rPr>
        <w:fldChar w:fldCharType="separate"/>
      </w:r>
      <w:r w:rsidRPr="00390614">
        <w:rPr>
          <w:rFonts w:ascii="Times New Roman" w:hAnsi="Times New Roman" w:cs="Times New Roman"/>
          <w:kern w:val="0"/>
          <w14:ligatures w14:val="none"/>
        </w:rPr>
        <w:t>2</w:t>
      </w:r>
      <w:r w:rsidRPr="00390614">
        <w:rPr>
          <w:rFonts w:ascii="Times New Roman" w:hAnsi="Times New Roman" w:cs="Times New Roman"/>
          <w:kern w:val="0"/>
          <w14:ligatures w14:val="none"/>
        </w:rPr>
        <w:fldChar w:fldCharType="end"/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 Учетной политике.                                       </w:t>
      </w:r>
    </w:p>
    <w:p w14:paraId="4820DAE5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- Движение первичных учетных документов (их создание или получение от контрагентов, принятие к учету, обработка, передача в архив) регулируется графиком документооборота, содержащимся в Приложении № </w:t>
      </w:r>
      <w:r w:rsidRPr="00390614">
        <w:rPr>
          <w:rFonts w:ascii="Times New Roman" w:hAnsi="Times New Roman" w:cs="Times New Roman"/>
          <w:kern w:val="0"/>
          <w14:ligatures w14:val="none"/>
        </w:rPr>
        <w:fldChar w:fldCharType="begin" w:fldLock="1"/>
      </w:r>
      <w:r w:rsidRPr="00390614">
        <w:rPr>
          <w:rFonts w:ascii="Times New Roman" w:hAnsi="Times New Roman" w:cs="Times New Roman"/>
          <w:kern w:val="0"/>
          <w14:ligatures w14:val="none"/>
        </w:rPr>
        <w:instrText xml:space="preserve"> REF _ref_691799 \h \n \!  \* MERGEFORMAT </w:instrText>
      </w:r>
      <w:r w:rsidRPr="00390614">
        <w:rPr>
          <w:rFonts w:ascii="Times New Roman" w:hAnsi="Times New Roman" w:cs="Times New Roman"/>
          <w:kern w:val="0"/>
          <w14:ligatures w14:val="none"/>
        </w:rPr>
      </w:r>
      <w:r w:rsidRPr="00390614">
        <w:rPr>
          <w:rFonts w:ascii="Times New Roman" w:hAnsi="Times New Roman" w:cs="Times New Roman"/>
          <w:kern w:val="0"/>
          <w14:ligatures w14:val="none"/>
        </w:rPr>
        <w:fldChar w:fldCharType="separate"/>
      </w:r>
      <w:r w:rsidRPr="00390614">
        <w:rPr>
          <w:rFonts w:ascii="Times New Roman" w:hAnsi="Times New Roman" w:cs="Times New Roman"/>
          <w:kern w:val="0"/>
          <w14:ligatures w14:val="none"/>
        </w:rPr>
        <w:t>3</w:t>
      </w:r>
      <w:r w:rsidRPr="00390614">
        <w:rPr>
          <w:rFonts w:ascii="Times New Roman" w:hAnsi="Times New Roman" w:cs="Times New Roman"/>
          <w:kern w:val="0"/>
          <w14:ligatures w14:val="none"/>
        </w:rPr>
        <w:fldChar w:fldCharType="end"/>
      </w: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к Учетной политике.</w:t>
      </w:r>
    </w:p>
    <w:p w14:paraId="2F7A68A5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 Учет доходов и расходов ведется в соответствии с Положением по бухгалтерскому учету «Доходы организации» ПБУ 9/ 99, «Расходы организации» ПБУ 10/99.</w:t>
      </w:r>
    </w:p>
    <w:p w14:paraId="060D5989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 Расходы по кредитам и займам признаются прочими расходами </w:t>
      </w:r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( ПБУ</w:t>
      </w:r>
      <w:proofErr w:type="gram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15/2008).</w:t>
      </w:r>
    </w:p>
    <w:p w14:paraId="6F29777B" w14:textId="77777777" w:rsidR="00D57601" w:rsidRDefault="00B26EDC" w:rsidP="00D57601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Сырье и материалы принимаются к учету по фактической себестоимости.   При отпуске материалов в производство или на иные цели их оценка производится по средней себестоимости (п. 10,11,12 ФСБУ 5/2019). </w:t>
      </w:r>
    </w:p>
    <w:p w14:paraId="690BDC2F" w14:textId="33EEE73A" w:rsidR="00B26EDC" w:rsidRPr="00390614" w:rsidRDefault="00B26EDC" w:rsidP="00D57601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kern w:val="0"/>
          <w14:ligatures w14:val="none"/>
        </w:rPr>
      </w:pPr>
      <w:r w:rsidRPr="00390614">
        <w:rPr>
          <w:rFonts w:ascii="Times New Roman" w:eastAsiaTheme="majorEastAsia" w:hAnsi="Times New Roman" w:cs="Times New Roman"/>
          <w:kern w:val="0"/>
          <w14:ligatures w14:val="none"/>
        </w:rPr>
        <w:t xml:space="preserve">-Затраты на управленческие расходы включаются в расходы того периода, в котором они были понесены и относятся </w:t>
      </w:r>
      <w:proofErr w:type="gramStart"/>
      <w:r w:rsidRPr="00390614">
        <w:rPr>
          <w:rFonts w:ascii="Times New Roman" w:eastAsiaTheme="majorEastAsia" w:hAnsi="Times New Roman" w:cs="Times New Roman"/>
          <w:kern w:val="0"/>
          <w14:ligatures w14:val="none"/>
        </w:rPr>
        <w:t xml:space="preserve">на </w:t>
      </w:r>
      <w:r w:rsidRPr="00390614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счет</w:t>
      </w:r>
      <w:proofErr w:type="gramEnd"/>
      <w:r w:rsidRPr="00390614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26 «Общехозяйственные расходы</w:t>
      </w:r>
      <w:proofErr w:type="gramStart"/>
      <w:r w:rsidRPr="00390614">
        <w:rPr>
          <w:rFonts w:ascii="Times New Roman" w:eastAsia="Times New Roman" w:hAnsi="Times New Roman" w:cs="Times New Roman"/>
          <w:bCs/>
          <w:kern w:val="0"/>
          <w14:ligatures w14:val="none"/>
        </w:rPr>
        <w:t>» ,</w:t>
      </w:r>
      <w:proofErr w:type="gramEnd"/>
      <w:r w:rsidRPr="00390614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 </w:t>
      </w:r>
      <w:proofErr w:type="gramStart"/>
      <w:r w:rsidRPr="00390614">
        <w:rPr>
          <w:rFonts w:ascii="Times New Roman" w:eastAsia="Times New Roman" w:hAnsi="Times New Roman" w:cs="Times New Roman"/>
          <w:bCs/>
          <w:kern w:val="0"/>
          <w14:ligatures w14:val="none"/>
        </w:rPr>
        <w:t>списываются  на</w:t>
      </w:r>
      <w:proofErr w:type="gramEnd"/>
      <w:r w:rsidRPr="00390614">
        <w:rPr>
          <w:rFonts w:ascii="Times New Roman" w:eastAsia="Times New Roman" w:hAnsi="Times New Roman" w:cs="Times New Roman"/>
          <w:bCs/>
          <w:kern w:val="0"/>
          <w14:ligatures w14:val="none"/>
        </w:rPr>
        <w:t xml:space="preserve"> конец каждого месяца на 90.8 счет.</w:t>
      </w:r>
    </w:p>
    <w:p w14:paraId="070AE06D" w14:textId="7C6C1EB0" w:rsidR="00B26EDC" w:rsidRPr="00390614" w:rsidRDefault="00B26EDC" w:rsidP="00B26EDC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- Срок полезного использования объектов </w:t>
      </w:r>
      <w:r w:rsidR="00763DCB">
        <w:rPr>
          <w:rFonts w:ascii="Times New Roman" w:eastAsia="Calibri" w:hAnsi="Times New Roman" w:cs="Times New Roman"/>
          <w:kern w:val="0"/>
          <w14:ligatures w14:val="none"/>
        </w:rPr>
        <w:t xml:space="preserve">при поступлении </w:t>
      </w:r>
      <w:r w:rsidRPr="00390614">
        <w:rPr>
          <w:rFonts w:ascii="Times New Roman" w:eastAsia="Calibri" w:hAnsi="Times New Roman" w:cs="Times New Roman"/>
          <w:kern w:val="0"/>
          <w14:ligatures w14:val="none"/>
        </w:rPr>
        <w:t>ОС определяется исходя из ожидаемого периода времени, в течении которого объект будет приносить выгоды. (п.8 ФСБУ 6/2020)</w:t>
      </w:r>
    </w:p>
    <w:p w14:paraId="475077E9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Основные средства включаются в состав амортизационных групп исходя из сроков полезного использования , способа начисления амортизации и сходных функциональных признаков согласно группировке объектов основных фондов с учетом Общероссийского классификатора основных фондов (ОКОФ) ОК 013-2014 (СНС 2008), введенного в действие Приказом Росстандарта от 12.12.2014 № 2018-ст и подлежащих обязательному применению Организацией.</w:t>
      </w:r>
    </w:p>
    <w:p w14:paraId="7514F5F7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Ежегодная переоценка основных средств не производится. (</w:t>
      </w:r>
      <w:proofErr w:type="spellStart"/>
      <w:r w:rsidRPr="00390614">
        <w:rPr>
          <w:rFonts w:ascii="Times New Roman" w:eastAsia="Calibri" w:hAnsi="Times New Roman" w:cs="Times New Roman"/>
          <w:kern w:val="0"/>
          <w14:ligatures w14:val="none"/>
        </w:rPr>
        <w:t>пп</w:t>
      </w:r>
      <w:proofErr w:type="spell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«а» п.13ФСБУ 6/2020)</w:t>
      </w:r>
    </w:p>
    <w:p w14:paraId="402CFA25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Активы, в отношении которых выполняются условия, служащие основанием для принятия их к бухгалтерскому учету в качестве объектов основных средств, стоимостью менее 100 000 рублей за единицу отражаются в бухгалтерском учете и отчетности в составе материально-производственных запасов.</w:t>
      </w:r>
    </w:p>
    <w:p w14:paraId="18852932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>При начислении амортизации объектов основных средств в бухгалтерском учете применяется линейный способ.</w:t>
      </w:r>
    </w:p>
    <w:p w14:paraId="478A2F24" w14:textId="2C86F525" w:rsidR="00B26EDC" w:rsidRPr="00390614" w:rsidRDefault="00B26EDC" w:rsidP="00B26EDC">
      <w:pPr>
        <w:spacing w:line="276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Нормы </w:t>
      </w:r>
      <w:hyperlink r:id="rId7" w:history="1">
        <w:r w:rsidRPr="00390614">
          <w:rPr>
            <w:rFonts w:ascii="Times New Roman" w:eastAsia="Times New Roman" w:hAnsi="Times New Roman" w:cs="Times New Roman"/>
            <w:kern w:val="0"/>
            <w:u w:val="single"/>
            <w:lang w:eastAsia="ru-RU"/>
            <w14:ligatures w14:val="none"/>
          </w:rPr>
          <w:t>ФСБУ 25/2018</w:t>
        </w:r>
      </w:hyperlink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применяются только к тем договорам аренды, которые предусматривают переход права собственности на объект аренды к арендатору 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Учет операций по всем остальным договорам аренды ведется без применения </w:t>
      </w:r>
      <w:hyperlink r:id="rId8" w:history="1">
        <w:r w:rsidRPr="00390614">
          <w:rPr>
            <w:rFonts w:ascii="Times New Roman" w:eastAsia="Times New Roman" w:hAnsi="Times New Roman" w:cs="Times New Roman"/>
            <w:kern w:val="0"/>
            <w:u w:val="single"/>
            <w:lang w:eastAsia="ru-RU"/>
            <w14:ligatures w14:val="none"/>
          </w:rPr>
          <w:t>ФСБУ 25/2018</w:t>
        </w:r>
      </w:hyperlink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. </w:t>
      </w:r>
    </w:p>
    <w:p w14:paraId="6844A9E2" w14:textId="0FCF6781" w:rsidR="00B26EDC" w:rsidRPr="00390614" w:rsidRDefault="00B26EDC" w:rsidP="00B26ED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Организация согласно </w:t>
      </w:r>
      <w:proofErr w:type="spellStart"/>
      <w:r w:rsidRPr="00390614">
        <w:rPr>
          <w:rFonts w:ascii="Times New Roman" w:eastAsia="Calibri" w:hAnsi="Times New Roman" w:cs="Times New Roman"/>
          <w:kern w:val="0"/>
          <w14:ligatures w14:val="none"/>
        </w:rPr>
        <w:t>п.п</w:t>
      </w:r>
      <w:proofErr w:type="spell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. 11,12 ФСБУ 25/2018 аренду земельного участка учитывает так </w:t>
      </w:r>
      <w:proofErr w:type="gramStart"/>
      <w:r w:rsidRPr="00390614">
        <w:rPr>
          <w:rFonts w:ascii="Times New Roman" w:eastAsia="Calibri" w:hAnsi="Times New Roman" w:cs="Times New Roman"/>
          <w:kern w:val="0"/>
          <w14:ligatures w14:val="none"/>
        </w:rPr>
        <w:t>же</w:t>
      </w:r>
      <w:proofErr w:type="gramEnd"/>
      <w:r w:rsidRPr="00390614">
        <w:rPr>
          <w:rFonts w:ascii="Times New Roman" w:eastAsia="Calibri" w:hAnsi="Times New Roman" w:cs="Times New Roman"/>
          <w:kern w:val="0"/>
          <w14:ligatures w14:val="none"/>
        </w:rPr>
        <w:t xml:space="preserve"> как и раньше.</w:t>
      </w:r>
    </w:p>
    <w:p w14:paraId="2D363F1C" w14:textId="77777777" w:rsidR="00B26EDC" w:rsidRPr="00390614" w:rsidRDefault="00B26EDC" w:rsidP="00B26EDC">
      <w:pPr>
        <w:keepNext/>
        <w:keepLines/>
        <w:spacing w:before="40" w:after="0" w:line="276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kern w:val="0"/>
          <w:lang w:eastAsia="x-none"/>
          <w14:ligatures w14:val="none"/>
        </w:rPr>
      </w:pPr>
      <w:r w:rsidRPr="00390614">
        <w:rPr>
          <w:rFonts w:ascii="Times New Roman" w:eastAsiaTheme="majorEastAsia" w:hAnsi="Times New Roman" w:cs="Times New Roman"/>
          <w:kern w:val="0"/>
          <w14:ligatures w14:val="none"/>
        </w:rPr>
        <w:t xml:space="preserve"> -</w:t>
      </w:r>
      <w:r w:rsidRPr="00390614">
        <w:rPr>
          <w:rFonts w:ascii="Times New Roman" w:eastAsia="Times New Roman" w:hAnsi="Times New Roman" w:cs="Times New Roman"/>
          <w:bCs/>
          <w:kern w:val="0"/>
          <w:lang w:eastAsia="x-none"/>
          <w14:ligatures w14:val="none"/>
        </w:rPr>
        <w:t xml:space="preserve">Организация применяет упрощенный бухгалтерский учет. Годовая отчетность состоит из формы бухгалтерского баланса и отчета о финансовых результатах и кратких пояснений к ним. При ее формировании не учитываются требования ПБУ 8/2010 «Оценочные обязательства, условные обязательства и условные активы», ПБУ 11/2008 «Информация о связанных сторонах», ПБУ 16/02 «Информация по прекращаемой деятельности». </w:t>
      </w:r>
    </w:p>
    <w:p w14:paraId="151FE041" w14:textId="77777777" w:rsidR="00B26EDC" w:rsidRPr="00390614" w:rsidRDefault="00B26EDC" w:rsidP="00B26E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02EAD13E" w14:textId="379B5149" w:rsidR="00B26EDC" w:rsidRPr="00390614" w:rsidRDefault="00AA49E5" w:rsidP="00B26ED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                           </w:t>
      </w:r>
      <w:r w:rsidR="00B26EDC" w:rsidRPr="0039061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3.</w:t>
      </w:r>
      <w:r w:rsidR="00B26EDC" w:rsidRPr="0039061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Основные показатели деятельности.</w:t>
      </w:r>
    </w:p>
    <w:p w14:paraId="0569F0C6" w14:textId="77777777" w:rsidR="00B26EDC" w:rsidRPr="00390614" w:rsidRDefault="00B26EDC" w:rsidP="00B26ED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C4686B7" w14:textId="77777777" w:rsidR="00B26EDC" w:rsidRPr="00390614" w:rsidRDefault="00B26EDC" w:rsidP="00B26EDC">
      <w:pPr>
        <w:tabs>
          <w:tab w:val="left" w:pos="0"/>
        </w:tabs>
        <w:spacing w:after="0" w:line="240" w:lineRule="auto"/>
        <w:ind w:left="60" w:hanging="60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3.1. Пояснения к бухгалтерскому балансу и финансовым результатам хозяйственной деятельности, касающиеся существенных показателей</w:t>
      </w:r>
    </w:p>
    <w:p w14:paraId="48AB0073" w14:textId="77777777" w:rsidR="00B26EDC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3.1.1.    Актив баланса</w:t>
      </w:r>
    </w:p>
    <w:p w14:paraId="68F39E8A" w14:textId="125BE8C9" w:rsidR="00BD78A3" w:rsidRPr="00390614" w:rsidRDefault="00BD78A3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-Строка 1150 «Основные средства» увеличилась стоимость ОС за счет вложения денежных средств в капитальный ремонт</w:t>
      </w:r>
      <w:r w:rsidR="005454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производственного здания – навес из 4 модулей для последующей сдачи в аренду ООО «Деловые линии</w:t>
      </w:r>
      <w:proofErr w:type="gramStart"/>
      <w:r w:rsidR="00545480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 .</w:t>
      </w:r>
      <w:proofErr w:type="gramEnd"/>
    </w:p>
    <w:p w14:paraId="633D0E7F" w14:textId="19201EA9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 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Дебиторская задолженность на 31.12.202</w:t>
      </w:r>
      <w:r w:rsidR="00763DC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осталась на уровне прошлого года.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</w:p>
    <w:p w14:paraId="38620C5B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Обществом не создается резерв под обеспечение материально-производственных запасов.</w:t>
      </w:r>
    </w:p>
    <w:p w14:paraId="7F2A546B" w14:textId="0F63CC82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3.1.2.  </w:t>
      </w:r>
      <w:r w:rsidRPr="00390614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Пассив баланса</w:t>
      </w:r>
    </w:p>
    <w:p w14:paraId="0A3A2C2B" w14:textId="49817376" w:rsidR="00B26EDC" w:rsidRPr="00390614" w:rsidRDefault="00B26EDC" w:rsidP="00B23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Строка 1370 «Нераспределенная прибыль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(непокрытый </w:t>
      </w:r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убыток) </w:t>
      </w:r>
      <w:r w:rsidR="00B23EA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на</w:t>
      </w:r>
      <w:proofErr w:type="gramEnd"/>
      <w:r w:rsidR="00B23EAF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31.12.2025 года составила 8284948,69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</w:p>
    <w:tbl>
      <w:tblPr>
        <w:tblW w:w="13316" w:type="dxa"/>
        <w:tblInd w:w="-145" w:type="dxa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9217"/>
        <w:gridCol w:w="2115"/>
        <w:gridCol w:w="1984"/>
      </w:tblGrid>
      <w:tr w:rsidR="00B26EDC" w:rsidRPr="00390614" w14:paraId="6B83B187" w14:textId="77777777" w:rsidTr="00DD6CBE">
        <w:trPr>
          <w:trHeight w:val="1"/>
        </w:trPr>
        <w:tc>
          <w:tcPr>
            <w:tcW w:w="9217" w:type="dxa"/>
            <w:shd w:val="clear" w:color="000000" w:fill="FFFFFF"/>
          </w:tcPr>
          <w:p w14:paraId="74BD3600" w14:textId="2FE8C1E9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- </w:t>
            </w:r>
            <w:r w:rsidRPr="0039061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Строка 15</w:t>
            </w:r>
            <w:r w:rsidR="00B23EAF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20 "</w:t>
            </w:r>
            <w:r w:rsidRPr="0039061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Кредиторская задолженность</w:t>
            </w:r>
            <w:r w:rsidR="00BD78A3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» увеличилась на 15 000 000 рублей- был внесен аванс ООО «Деловые линии» </w:t>
            </w:r>
            <w:proofErr w:type="gramStart"/>
            <w:r w:rsidR="00BD78A3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для  капитального</w:t>
            </w:r>
            <w:proofErr w:type="gramEnd"/>
            <w:r w:rsidR="00BD78A3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ремонта здания </w:t>
            </w:r>
            <w:proofErr w:type="gramStart"/>
            <w:r w:rsidR="00BD78A3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>модуля .</w:t>
            </w:r>
            <w:proofErr w:type="gramEnd"/>
          </w:p>
        </w:tc>
        <w:tc>
          <w:tcPr>
            <w:tcW w:w="2115" w:type="dxa"/>
            <w:shd w:val="clear" w:color="000000" w:fill="FFFFFF"/>
          </w:tcPr>
          <w:p w14:paraId="19CD89AD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shd w:val="clear" w:color="000000" w:fill="FFFFFF"/>
          </w:tcPr>
          <w:p w14:paraId="7D276612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  <w:tr w:rsidR="00B26EDC" w:rsidRPr="00390614" w14:paraId="5CECBDCC" w14:textId="77777777" w:rsidTr="00DD6CBE">
        <w:trPr>
          <w:trHeight w:val="1"/>
        </w:trPr>
        <w:tc>
          <w:tcPr>
            <w:tcW w:w="9217" w:type="dxa"/>
            <w:shd w:val="clear" w:color="000000" w:fill="FFFFFF"/>
          </w:tcPr>
          <w:p w14:paraId="363E84F3" w14:textId="391B8DF1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 w:rsidRPr="00390614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   </w:t>
            </w:r>
          </w:p>
        </w:tc>
        <w:tc>
          <w:tcPr>
            <w:tcW w:w="2115" w:type="dxa"/>
            <w:shd w:val="clear" w:color="000000" w:fill="FFFFFF"/>
          </w:tcPr>
          <w:p w14:paraId="177F3054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  <w:tc>
          <w:tcPr>
            <w:tcW w:w="1984" w:type="dxa"/>
            <w:shd w:val="clear" w:color="000000" w:fill="FFFFFF"/>
          </w:tcPr>
          <w:p w14:paraId="056DB606" w14:textId="77777777" w:rsidR="00B26EDC" w:rsidRPr="00390614" w:rsidRDefault="00B26EDC" w:rsidP="00DD6C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</w:p>
        </w:tc>
      </w:tr>
    </w:tbl>
    <w:p w14:paraId="013A2F1A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3.2. Пояснения к отчету о прибылях и убытках, касающиеся существенных показателей</w:t>
      </w:r>
    </w:p>
    <w:p w14:paraId="302DB2D1" w14:textId="5F759C9D" w:rsidR="00B26EDC" w:rsidRPr="00390614" w:rsidRDefault="00B26EDC" w:rsidP="00B26EDC">
      <w:pPr>
        <w:spacing w:line="259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Строка 2110 «Выручка»</w:t>
      </w:r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: За</w:t>
      </w:r>
      <w:proofErr w:type="gram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202</w:t>
      </w:r>
      <w:r w:rsidR="00BD78A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г выручка составила</w:t>
      </w:r>
      <w:r w:rsidR="00D168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34589949,46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рублей, что на </w:t>
      </w:r>
      <w:r w:rsidR="00D168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72,35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больше, чем за 202</w:t>
      </w:r>
      <w:r w:rsidR="00D168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г.</w:t>
      </w:r>
    </w:p>
    <w:p w14:paraId="6431C282" w14:textId="6AD200A1" w:rsidR="00B26EDC" w:rsidRPr="00390614" w:rsidRDefault="00B26EDC" w:rsidP="00B26EDC">
      <w:pPr>
        <w:spacing w:line="259" w:lineRule="auto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-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Строка 2400 «Чистая прибыль (убыток)» составил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а </w:t>
      </w:r>
      <w:r w:rsidR="00D168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1334982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рублей., что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показывает стабильную работу предприятия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63FFDE9D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6A0C060C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                                            4. Чистые активы Общества</w:t>
      </w:r>
    </w:p>
    <w:p w14:paraId="6A50F278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3E72C5F4" w14:textId="6397A9A5" w:rsidR="00B26EDC" w:rsidRPr="00390614" w:rsidRDefault="00B26EDC" w:rsidP="00B26ED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993"/>
        <w:contextualSpacing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Чистые активы общества на 31.12.202</w:t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г </w:t>
      </w:r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составляют  </w:t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15</w:t>
      </w:r>
      <w:proofErr w:type="gramEnd"/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 700 181,89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руб.</w:t>
      </w:r>
    </w:p>
    <w:p w14:paraId="5420EBBE" w14:textId="77777777" w:rsidR="00B26EDC" w:rsidRPr="00390614" w:rsidRDefault="00B26EDC" w:rsidP="00B26EDC">
      <w:pPr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E00CA84" w14:textId="77777777" w:rsidR="00B26EDC" w:rsidRPr="00390614" w:rsidRDefault="00B26EDC" w:rsidP="00B26E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         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</w:t>
      </w:r>
      <w:r w:rsidRPr="0039061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>5. Судебные разбирательства</w:t>
      </w:r>
    </w:p>
    <w:p w14:paraId="4F65F268" w14:textId="77777777" w:rsidR="00B26EDC" w:rsidRPr="00390614" w:rsidRDefault="00B26EDC" w:rsidP="00B26E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</w:p>
    <w:p w14:paraId="1511726D" w14:textId="77777777" w:rsidR="00B26EDC" w:rsidRPr="00390614" w:rsidRDefault="00B26EDC" w:rsidP="00B26ED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14:ligatures w14:val="none"/>
        </w:rPr>
        <w:t xml:space="preserve">Судебные разбирательства и претензионные споры, в результате которых могут возникнуть обязательства: Дело № А32-30756/2020 истец-Администрация города Сочи о взыскании арендной платы за земельный участок в сумме 1 678 318 рубля 45 копейки в следствие изменения его </w:t>
      </w:r>
      <w:proofErr w:type="gramStart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>рыночной  стоимости</w:t>
      </w:r>
      <w:proofErr w:type="gramEnd"/>
      <w:r w:rsidRPr="00390614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95F6FA0" w14:textId="77777777" w:rsidR="00B26EDC" w:rsidRPr="00390614" w:rsidRDefault="00B26EDC" w:rsidP="00B26ED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390614">
        <w:rPr>
          <w:rFonts w:ascii="Times New Roman" w:eastAsia="Times New Roman" w:hAnsi="Times New Roman" w:cs="Times New Roman"/>
          <w:kern w:val="0"/>
          <w14:ligatures w14:val="none"/>
        </w:rPr>
        <w:tab/>
      </w:r>
      <w:r w:rsidRPr="00390614">
        <w:rPr>
          <w:rFonts w:ascii="Times New Roman" w:eastAsia="Times New Roman" w:hAnsi="Times New Roman" w:cs="Times New Roman"/>
          <w:kern w:val="0"/>
          <w14:ligatures w14:val="none"/>
        </w:rPr>
        <w:tab/>
      </w:r>
    </w:p>
    <w:p w14:paraId="3D4A3786" w14:textId="77777777" w:rsidR="00B26EDC" w:rsidRPr="00390614" w:rsidRDefault="00B26EDC" w:rsidP="00B26E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                        6. Непрерывность деятельности</w:t>
      </w:r>
    </w:p>
    <w:p w14:paraId="6340E6D2" w14:textId="77777777" w:rsidR="00B26EDC" w:rsidRPr="00390614" w:rsidRDefault="00B26EDC" w:rsidP="00B26ED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BE3E9A5" w14:textId="77777777" w:rsidR="00B26EDC" w:rsidRPr="00390614" w:rsidRDefault="00B26EDC" w:rsidP="00B26E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Несмотря на введение в </w:t>
      </w:r>
      <w:r w:rsidRPr="00390614">
        <w:rPr>
          <w:rFonts w:ascii="Times New Roman" w:eastAsia="Arial Unicode MS" w:hAnsi="Times New Roman" w:cs="Times New Roman"/>
          <w:kern w:val="0"/>
          <w14:ligatures w14:val="none"/>
        </w:rPr>
        <w:t>отношении Российской Федерации и банков международных ограничительных экономических мер, р</w:t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иск банкротства или нарушения непрерывности деятельности у организации отсутствует, так как она не осуществляет операций в иностранной валюте, не привлекала заемных средств, а также имеет достаточный запас финансовой прочности.</w:t>
      </w:r>
    </w:p>
    <w:p w14:paraId="0187333D" w14:textId="77777777" w:rsidR="00B26EDC" w:rsidRPr="00390614" w:rsidRDefault="00B26EDC" w:rsidP="00B26ED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Прекращение деятельности не осуществлялось и не планируется.</w:t>
      </w:r>
    </w:p>
    <w:p w14:paraId="3AC56BE6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42C92DFF" w14:textId="77777777" w:rsidR="00B26EDC" w:rsidRPr="00390614" w:rsidRDefault="00B26EDC" w:rsidP="00B26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</w:t>
      </w:r>
    </w:p>
    <w:p w14:paraId="3AF673F7" w14:textId="77777777" w:rsidR="00B26EDC" w:rsidRPr="00390614" w:rsidRDefault="00B26EDC" w:rsidP="00B26EDC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BCBACE4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Генеральный директор                                                                                     Ананов В.А.</w:t>
      </w:r>
    </w:p>
    <w:p w14:paraId="6FB4585A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74AE775E" w14:textId="77777777" w:rsidR="00B26EDC" w:rsidRPr="00390614" w:rsidRDefault="00B26EDC" w:rsidP="00B26ED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42DA3048" w14:textId="36CAB220" w:rsidR="00B26EDC" w:rsidRPr="00AA49E5" w:rsidRDefault="00B26EDC" w:rsidP="00B26EDC">
      <w:proofErr w:type="gramStart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Главный  бухгалтер</w:t>
      </w:r>
      <w:proofErr w:type="gramEnd"/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</w:t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  <w:t xml:space="preserve">       Гегеле Т.Б.</w:t>
      </w:r>
      <w:r w:rsidR="00AA49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ab/>
      </w:r>
      <w:r w:rsidRPr="0039061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            </w:t>
      </w:r>
    </w:p>
    <w:sectPr w:rsidR="00B26EDC" w:rsidRPr="00AA49E5" w:rsidSect="00D57601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2362E"/>
    <w:multiLevelType w:val="hybridMultilevel"/>
    <w:tmpl w:val="97726346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" w15:restartNumberingAfterBreak="0">
    <w:nsid w:val="383C10C6"/>
    <w:multiLevelType w:val="multilevel"/>
    <w:tmpl w:val="5234F0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" w15:restartNumberingAfterBreak="0">
    <w:nsid w:val="47704818"/>
    <w:multiLevelType w:val="hybridMultilevel"/>
    <w:tmpl w:val="EBEA22B2"/>
    <w:lvl w:ilvl="0" w:tplc="95427EC6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06A75"/>
    <w:multiLevelType w:val="hybridMultilevel"/>
    <w:tmpl w:val="25AEE4AA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 w16cid:durableId="16673227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5406072">
    <w:abstractNumId w:val="2"/>
  </w:num>
  <w:num w:numId="3" w16cid:durableId="1755857529">
    <w:abstractNumId w:val="0"/>
  </w:num>
  <w:num w:numId="4" w16cid:durableId="20820204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EDC"/>
    <w:rsid w:val="00545480"/>
    <w:rsid w:val="00763DCB"/>
    <w:rsid w:val="00A57340"/>
    <w:rsid w:val="00AA49E5"/>
    <w:rsid w:val="00B23EAF"/>
    <w:rsid w:val="00B26EDC"/>
    <w:rsid w:val="00B63E05"/>
    <w:rsid w:val="00BB1929"/>
    <w:rsid w:val="00BD78A3"/>
    <w:rsid w:val="00BF2668"/>
    <w:rsid w:val="00D168E5"/>
    <w:rsid w:val="00D57601"/>
    <w:rsid w:val="00DB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D5FB1"/>
  <w15:chartTrackingRefBased/>
  <w15:docId w15:val="{40DAB318-3801-44D9-B989-569857506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6EDC"/>
  </w:style>
  <w:style w:type="paragraph" w:styleId="1">
    <w:name w:val="heading 1"/>
    <w:basedOn w:val="a"/>
    <w:next w:val="a"/>
    <w:link w:val="10"/>
    <w:uiPriority w:val="9"/>
    <w:qFormat/>
    <w:rsid w:val="00B26E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6E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6E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6E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6E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6E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6E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6E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6E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6E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26E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26E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26ED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26ED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26ED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26ED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26ED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26ED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26E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26E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26E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26E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26E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26ED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26ED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26ED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26E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26ED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26ED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14504&amp;dst=100009&amp;field=134&amp;date=15.03.20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14504&amp;dst=100009&amp;field=134&amp;date=15.03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0C20FB6DF15E2C458430B4B111D155AB441C9644F4A3FE6A0A3925C5F904CD01AD262FF87A6905088EAB5F58Fl3A9K" TargetMode="External"/><Relationship Id="rId5" Type="http://schemas.openxmlformats.org/officeDocument/2006/relationships/hyperlink" Target="consultantplus://offline/ref=ED88C99AF2EF83BE22086E00BD9116CD82D804D529195AB1F59C75E75962DD4DFB9CB82Ek3oF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1558</Words>
  <Characters>8882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АНАНОВА</dc:creator>
  <cp:keywords/>
  <dc:description/>
  <cp:lastModifiedBy>ИРИНА АНАНОВА</cp:lastModifiedBy>
  <cp:revision>2</cp:revision>
  <cp:lastPrinted>2026-02-13T08:06:00Z</cp:lastPrinted>
  <dcterms:created xsi:type="dcterms:W3CDTF">2026-02-13T08:08:00Z</dcterms:created>
  <dcterms:modified xsi:type="dcterms:W3CDTF">2026-02-13T08:08:00Z</dcterms:modified>
</cp:coreProperties>
</file>